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Стриковцов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Зейналов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Ягумов Асфар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Снигирев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Максачук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Карабахцян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Ольденбург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Моргун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Свертокин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Поталов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Шандала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Семерня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Пащенко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Шардаков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