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Зейналов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Ягумов Асфар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Снигирев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Максачук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Карабахцян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Ольденбург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Моргун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Свертокин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Поталов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Шандала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Семерня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Шардаков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«Светон»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Сгонов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Самилкин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Свешников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Хорунжий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Люртаев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Сияхнуров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Пятецкий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Якунин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Тарада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Пятецкий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