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«Надежда»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Шевалье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Чайко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Коломейцев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Акимочкин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Федосеев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Алпатов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Ерошенко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Вакуленко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Романюк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Скупой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Корсаков Глеб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Чайко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Дубина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Шевцов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Дробин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Лень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Шмалий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Черных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Фаустов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Заболотний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Подвода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